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Style w:val="Heading1"/>
        <w:pageBreakBefore w:val="0"/>
        <w:rPr>
          <w:sz w:val="32"/>
          <w:szCs w:val="32"/>
        </w:rPr>
      </w:pPr>
      <w:bookmarkStart w:colFirst="0" w:colLast="0" w:name="_gjdgxs" w:id="0"/>
      <w:bookmarkEnd w:id="0"/>
      <w:r w:rsidDel="00000000" w:rsidR="00000000" w:rsidRPr="00000000">
        <w:rPr>
          <w:rtl w:val="0"/>
        </w:rPr>
        <w:t xml:space="preserve">Amendment proposal to [document name] for NA-X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rPr>
          <w:shd w:fill="auto" w:val="clear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90.0" w:type="dxa"/>
        <w:jc w:val="left"/>
        <w:tblLayout w:type="fixed"/>
        <w:tblLook w:val="0600"/>
      </w:tblPr>
      <w:tblGrid>
        <w:gridCol w:w="9390"/>
        <w:tblGridChange w:id="0">
          <w:tblGrid>
            <w:gridCol w:w="9390"/>
          </w:tblGrid>
        </w:tblGridChange>
      </w:tblGrid>
      <w:tr>
        <w:trPr>
          <w:cantSplit w:val="0"/>
          <w:trHeight w:val="136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spacing w:after="0" w:line="240" w:lineRule="auto"/>
              <w:rPr>
                <w:sz w:val="16"/>
                <w:szCs w:val="16"/>
                <w:shd w:fill="auto" w:val="clear"/>
              </w:rPr>
            </w:pPr>
            <w:r w:rsidDel="00000000" w:rsidR="00000000" w:rsidRPr="00000000">
              <w:rPr>
                <w:sz w:val="16"/>
                <w:szCs w:val="16"/>
                <w:shd w:fill="auto" w:val="clear"/>
                <w:rtl w:val="0"/>
              </w:rPr>
              <w:t xml:space="preserve">Original document has been accepted: </w:t>
            </w:r>
          </w:p>
          <w:p w:rsidR="00000000" w:rsidDel="00000000" w:rsidP="00000000" w:rsidRDefault="00000000" w:rsidRPr="00000000" w14:paraId="00000004">
            <w:pPr>
              <w:spacing w:after="0" w:line="240" w:lineRule="auto"/>
              <w:rPr>
                <w:b w:val="1"/>
                <w:sz w:val="16"/>
                <w:szCs w:val="16"/>
                <w:shd w:fill="auto" w:val="clear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for example: </w:t>
            </w: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As​ ​decided​ ​during​ ​NP​ ​Skype​ ​II/2017,​ ​4.5.2017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numPr>
                <w:ilvl w:val="0"/>
                <w:numId w:val="2"/>
              </w:numPr>
              <w:ind w:left="720" w:hanging="360"/>
              <w:rPr>
                <w:rFonts w:ascii="Lato" w:cs="Lato" w:eastAsia="Lato" w:hAnsi="Lato"/>
                <w:i w:val="1"/>
                <w:shd w:fill="auto" w:val="clear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Meeting name, date of the meeting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ind w:left="0" w:firstLine="0"/>
              <w:rPr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7">
      <w:pPr>
        <w:pageBreakBefore w:val="0"/>
        <w:rPr>
          <w:shd w:fill="auto" w:val="clear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Layout w:type="fixed"/>
        <w:tblLook w:val="0600"/>
      </w:tblPr>
      <w:tblGrid>
        <w:gridCol w:w="5040"/>
        <w:gridCol w:w="4320"/>
        <w:tblGridChange w:id="0">
          <w:tblGrid>
            <w:gridCol w:w="5040"/>
            <w:gridCol w:w="43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line="240" w:lineRule="auto"/>
              <w:rPr>
                <w:rFonts w:ascii="Calibri" w:cs="Calibri" w:eastAsia="Calibri" w:hAnsi="Calibri"/>
                <w:shd w:fill="auto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6"/>
                <w:szCs w:val="16"/>
                <w:shd w:fill="auto" w:val="clear"/>
                <w:rtl w:val="0"/>
              </w:rPr>
              <w:t xml:space="preserve">proposal by: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numPr>
                <w:ilvl w:val="0"/>
                <w:numId w:val="3"/>
              </w:numPr>
              <w:spacing w:before="0" w:line="240" w:lineRule="auto"/>
              <w:ind w:left="720" w:hanging="360"/>
              <w:rPr>
                <w:rFonts w:ascii="Calibri" w:cs="Calibri" w:eastAsia="Calibri" w:hAnsi="Calibri"/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Section, Committee or a National Coordinator which is proposing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spacing w:before="0" w:line="240" w:lineRule="auto"/>
              <w:rPr>
                <w:rFonts w:ascii="Calibri" w:cs="Calibri" w:eastAsia="Calibri" w:hAnsi="Calibri"/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line="240" w:lineRule="auto"/>
              <w:jc w:val="center"/>
              <w:rPr/>
            </w:pPr>
            <w:r w:rsidDel="00000000" w:rsidR="00000000" w:rsidRPr="00000000">
              <w:rPr>
                <w:shd w:fill="auto" w:val="clear"/>
                <w:rtl w:val="0"/>
              </w:rPr>
              <w:t xml:space="preserve">Identification code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hd w:fill="auto" w:val="clear"/>
                <w:rtl w:val="0"/>
              </w:rPr>
              <w:t xml:space="preserve">:</w:t>
            </w:r>
            <w:r w:rsidDel="00000000" w:rsidR="00000000" w:rsidRPr="00000000">
              <w:rPr>
                <w:shd w:fill="auto" w:val="clear"/>
                <w:rtl w:val="0"/>
              </w:rPr>
              <w:br w:type="textWrapping"/>
            </w:r>
            <w:r w:rsidDel="00000000" w:rsidR="00000000" w:rsidRPr="00000000">
              <w:rPr>
                <w:rtl w:val="0"/>
              </w:rPr>
              <w:t xml:space="preserve">For example:</w:t>
            </w:r>
          </w:p>
          <w:p w:rsidR="00000000" w:rsidDel="00000000" w:rsidP="00000000" w:rsidRDefault="00000000" w:rsidRPr="00000000" w14:paraId="000000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[National board 2017-2018-1]</w:t>
            </w:r>
          </w:p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Calibri" w:cs="Calibri" w:eastAsia="Calibri" w:hAnsi="Calibri"/>
          <w:shd w:fill="auto" w:val="clear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345.0" w:type="dxa"/>
        <w:jc w:val="left"/>
        <w:tblLayout w:type="fixed"/>
        <w:tblLook w:val="0600"/>
      </w:tblPr>
      <w:tblGrid>
        <w:gridCol w:w="5010"/>
        <w:gridCol w:w="4335"/>
        <w:tblGridChange w:id="0">
          <w:tblGrid>
            <w:gridCol w:w="5010"/>
            <w:gridCol w:w="433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ead3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line="240" w:lineRule="auto"/>
              <w:rPr>
                <w:rFonts w:ascii="Calibri" w:cs="Calibri" w:eastAsia="Calibri" w:hAnsi="Calibri"/>
                <w:shd w:fill="auto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6"/>
                <w:szCs w:val="16"/>
                <w:shd w:fill="auto" w:val="clear"/>
                <w:rtl w:val="0"/>
              </w:rPr>
              <w:t xml:space="preserve">Supported by: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hanging="359"/>
              <w:rPr>
                <w:shd w:fill="auto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hd w:fill="auto" w:val="clear"/>
                <w:rtl w:val="0"/>
              </w:rPr>
              <w:t xml:space="preserve">None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rFonts w:ascii="Calibri" w:cs="Calibri" w:eastAsia="Calibri" w:hAnsi="Calibri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rFonts w:ascii="Calibri" w:cs="Calibri" w:eastAsia="Calibri" w:hAnsi="Calibri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line="240" w:lineRule="auto"/>
              <w:rPr>
                <w:rFonts w:ascii="Calibri" w:cs="Calibri" w:eastAsia="Calibri" w:hAnsi="Calibri"/>
                <w:shd w:fill="auto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6"/>
                <w:szCs w:val="16"/>
                <w:shd w:fill="auto" w:val="clear"/>
                <w:rtl w:val="0"/>
              </w:rPr>
              <w:t xml:space="preserve">Opposed by: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hanging="359"/>
              <w:rPr>
                <w:shd w:fill="auto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hd w:fill="auto" w:val="clear"/>
                <w:rtl w:val="0"/>
              </w:rPr>
              <w:t xml:space="preserve">None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rFonts w:ascii="Calibri" w:cs="Calibri" w:eastAsia="Calibri" w:hAnsi="Calibri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hd w:fill="auto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lineRule="auto"/>
        <w:rPr>
          <w:shd w:fill="auto" w:val="clear"/>
        </w:rPr>
      </w:pPr>
      <w:r w:rsidDel="00000000" w:rsidR="00000000" w:rsidRPr="00000000">
        <w:rPr>
          <w:shd w:fill="auto" w:val="clear"/>
          <w:rtl w:val="0"/>
        </w:rPr>
        <w:t xml:space="preserve">Updates to this document should be sent to:</w:t>
      </w:r>
      <w:hyperlink r:id="rId6">
        <w:r w:rsidDel="00000000" w:rsidR="00000000" w:rsidRPr="00000000">
          <w:rPr>
            <w:color w:val="1155cc"/>
            <w:u w:val="single"/>
            <w:shd w:fill="auto" w:val="clear"/>
            <w:rtl w:val="0"/>
          </w:rPr>
          <w:t xml:space="preserve"> </w:t>
          <w:br w:type="textWrapping"/>
        </w:r>
      </w:hyperlink>
      <w:hyperlink r:id="rId7">
        <w:r w:rsidDel="00000000" w:rsidR="00000000" w:rsidRPr="00000000">
          <w:rPr>
            <w:color w:val="1155cc"/>
            <w:u w:val="single"/>
            <w:shd w:fill="auto" w:val="clear"/>
            <w:rtl w:val="0"/>
          </w:rPr>
          <w:t xml:space="preserve">Board@esnfinland.eu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lineRule="auto"/>
        <w:rPr>
          <w:rFonts w:ascii="Calibri" w:cs="Calibri" w:eastAsia="Calibri" w:hAnsi="Calibri"/>
          <w:shd w:fill="auto" w:val="clear"/>
        </w:rPr>
      </w:pPr>
      <w:r w:rsidDel="00000000" w:rsidR="00000000" w:rsidRPr="00000000">
        <w:rPr>
          <w:shd w:fill="auto" w:val="clear"/>
          <w:rtl w:val="0"/>
        </w:rPr>
        <w:t xml:space="preserve">If you have several unconnected </w:t>
      </w:r>
      <w:r w:rsidDel="00000000" w:rsidR="00000000" w:rsidRPr="00000000">
        <w:rPr>
          <w:rtl w:val="0"/>
        </w:rPr>
        <w:t xml:space="preserve">proposals, make</w:t>
      </w:r>
      <w:r w:rsidDel="00000000" w:rsidR="00000000" w:rsidRPr="00000000">
        <w:rPr>
          <w:shd w:fill="auto" w:val="clear"/>
          <w:rtl w:val="0"/>
        </w:rPr>
        <w:t xml:space="preserve"> them in different entries to ease the decision making process.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2"/>
        <w:pageBreakBefore w:val="0"/>
        <w:rPr>
          <w:b w:val="1"/>
          <w:color w:val="000000"/>
        </w:rPr>
      </w:pPr>
      <w:bookmarkStart w:colFirst="0" w:colLast="0" w:name="_30j0zll" w:id="1"/>
      <w:bookmarkEnd w:id="1"/>
      <w:r w:rsidDel="00000000" w:rsidR="00000000" w:rsidRPr="00000000">
        <w:rPr>
          <w:rtl w:val="0"/>
        </w:rPr>
        <w:t xml:space="preserve">Description and rationale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ageBreakBefore w:val="0"/>
        <w:widowControl w:val="1"/>
        <w:spacing w:before="0" w:lineRule="auto"/>
        <w:jc w:val="both"/>
        <w:rPr>
          <w:i w:val="1"/>
        </w:rPr>
      </w:pPr>
      <w:r w:rsidDel="00000000" w:rsidR="00000000" w:rsidRPr="00000000">
        <w:rPr>
          <w:i w:val="1"/>
          <w:rtl w:val="0"/>
        </w:rPr>
        <w:t xml:space="preserve">Why do you want to propose the changes?</w:t>
      </w:r>
    </w:p>
    <w:p w:rsidR="00000000" w:rsidDel="00000000" w:rsidP="00000000" w:rsidRDefault="00000000" w:rsidRPr="00000000" w14:paraId="0000001B">
      <w:pPr>
        <w:pageBreakBefore w:val="0"/>
        <w:widowControl w:val="1"/>
        <w:spacing w:before="0" w:lineRule="auto"/>
        <w:jc w:val="both"/>
        <w:rPr>
          <w:i w:val="1"/>
        </w:rPr>
      </w:pPr>
      <w:r w:rsidDel="00000000" w:rsidR="00000000" w:rsidRPr="00000000">
        <w:rPr>
          <w:i w:val="1"/>
          <w:rtl w:val="0"/>
        </w:rPr>
        <w:t xml:space="preserve">Concrete example of a situation that would be handled differently, before and after and other consequences. </w:t>
      </w:r>
    </w:p>
    <w:p w:rsidR="00000000" w:rsidDel="00000000" w:rsidP="00000000" w:rsidRDefault="00000000" w:rsidRPr="00000000" w14:paraId="0000001C">
      <w:pPr>
        <w:pageBreakBefore w:val="0"/>
        <w:widowControl w:val="1"/>
        <w:spacing w:before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Heading2"/>
        <w:pageBreakBefore w:val="0"/>
        <w:rPr>
          <w:b w:val="1"/>
          <w:u w:val="single"/>
        </w:rPr>
      </w:pPr>
      <w:bookmarkStart w:colFirst="0" w:colLast="0" w:name="_1fob9te" w:id="2"/>
      <w:bookmarkEnd w:id="2"/>
      <w:r w:rsidDel="00000000" w:rsidR="00000000" w:rsidRPr="00000000">
        <w:rPr>
          <w:u w:val="single"/>
          <w:rtl w:val="0"/>
        </w:rPr>
        <w:t xml:space="preserve">Changes to the document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ageBreakBefore w:val="0"/>
        <w:rPr/>
      </w:pPr>
      <w:r w:rsidDel="00000000" w:rsidR="00000000" w:rsidRPr="00000000">
        <w:rPr>
          <w:rtl w:val="0"/>
        </w:rPr>
        <w:t xml:space="preserve">Copy the original text! Make your changes in the original articles.</w:t>
      </w:r>
    </w:p>
    <w:p w:rsidR="00000000" w:rsidDel="00000000" w:rsidP="00000000" w:rsidRDefault="00000000" w:rsidRPr="00000000" w14:paraId="0000001F">
      <w:pPr>
        <w:pageBreakBefore w:val="0"/>
        <w:spacing w:before="0" w:lineRule="auto"/>
        <w:rPr>
          <w:color w:val="ff0000"/>
        </w:rPr>
      </w:pPr>
      <w:r w:rsidDel="00000000" w:rsidR="00000000" w:rsidRPr="00000000">
        <w:rPr>
          <w:rtl w:val="0"/>
        </w:rPr>
        <w:t xml:space="preserve">Use </w:t>
      </w:r>
      <w:r w:rsidDel="00000000" w:rsidR="00000000" w:rsidRPr="00000000">
        <w:rPr>
          <w:strike w:val="1"/>
          <w:rtl w:val="0"/>
        </w:rPr>
        <w:t xml:space="preserve">STRIKETHROUGH</w:t>
      </w:r>
      <w:r w:rsidDel="00000000" w:rsidR="00000000" w:rsidRPr="00000000">
        <w:rPr>
          <w:rtl w:val="0"/>
        </w:rPr>
        <w:t xml:space="preserve">, if you want to delete (parts of) an article and mark it in </w:t>
      </w:r>
      <w:r w:rsidDel="00000000" w:rsidR="00000000" w:rsidRPr="00000000">
        <w:rPr>
          <w:color w:val="ff0000"/>
          <w:rtl w:val="0"/>
        </w:rPr>
        <w:t xml:space="preserve">red</w:t>
      </w:r>
    </w:p>
    <w:p w:rsidR="00000000" w:rsidDel="00000000" w:rsidP="00000000" w:rsidRDefault="00000000" w:rsidRPr="00000000" w14:paraId="00000020">
      <w:pPr>
        <w:pageBreakBefore w:val="0"/>
        <w:spacing w:before="0" w:lineRule="auto"/>
        <w:rPr/>
      </w:pPr>
      <w:r w:rsidDel="00000000" w:rsidR="00000000" w:rsidRPr="00000000">
        <w:rPr>
          <w:rtl w:val="0"/>
        </w:rPr>
        <w:t xml:space="preserve">Mark any new additions in </w:t>
      </w:r>
      <w:r w:rsidDel="00000000" w:rsidR="00000000" w:rsidRPr="00000000">
        <w:rPr>
          <w:color w:val="a8d08d"/>
          <w:rtl w:val="0"/>
        </w:rPr>
        <w:t xml:space="preserve">green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Style w:val="Heading1"/>
        <w:pageBreakBefore w:val="0"/>
        <w:widowControl w:val="1"/>
        <w:spacing w:after="0" w:before="0" w:lineRule="auto"/>
        <w:ind w:left="0" w:firstLine="0"/>
        <w:rPr>
          <w:rFonts w:ascii="Open Sans" w:cs="Open Sans" w:eastAsia="Open Sans" w:hAnsi="Open Sans"/>
          <w:color w:val="7ac143"/>
          <w:sz w:val="28"/>
          <w:szCs w:val="28"/>
          <w:shd w:fill="auto" w:val="clear"/>
        </w:rPr>
      </w:pPr>
      <w:bookmarkStart w:colFirst="0" w:colLast="0" w:name="_3znysh7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Style w:val="Heading2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Rule="auto"/>
        <w:rPr>
          <w:b w:val="1"/>
          <w:i w:val="1"/>
          <w:color w:val="000000"/>
          <w:sz w:val="28"/>
          <w:szCs w:val="28"/>
          <w:shd w:fill="auto" w:val="clear"/>
        </w:rPr>
      </w:pPr>
      <w:bookmarkStart w:colFirst="0" w:colLast="0" w:name="_2et92p0" w:id="4"/>
      <w:bookmarkEnd w:id="4"/>
      <w:r w:rsidDel="00000000" w:rsidR="00000000" w:rsidRPr="00000000">
        <w:rPr>
          <w:i w:val="0"/>
          <w:sz w:val="26"/>
          <w:szCs w:val="26"/>
          <w:u w:val="single"/>
          <w:shd w:fill="auto" w:val="clear"/>
          <w:rtl w:val="0"/>
        </w:rPr>
        <w:t xml:space="preserve">History of changes to the proposal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Calibri" w:cs="Calibri" w:eastAsia="Calibri" w:hAnsi="Calibri"/>
          <w:shd w:fill="auto" w:val="clear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120.0" w:type="dxa"/>
        <w:jc w:val="left"/>
        <w:tblLayout w:type="fixed"/>
        <w:tblLook w:val="0600"/>
      </w:tblPr>
      <w:tblGrid>
        <w:gridCol w:w="1590"/>
        <w:gridCol w:w="1455"/>
        <w:gridCol w:w="6075"/>
        <w:tblGridChange w:id="0">
          <w:tblGrid>
            <w:gridCol w:w="1590"/>
            <w:gridCol w:w="1455"/>
            <w:gridCol w:w="607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line="240" w:lineRule="auto"/>
              <w:ind w:left="0" w:firstLine="0"/>
              <w:rPr>
                <w:i w:val="1"/>
                <w:shd w:fill="auto" w:val="clear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date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line="240" w:lineRule="auto"/>
              <w:ind w:left="0" w:firstLine="0"/>
              <w:rPr>
                <w:shd w:fill="auto" w:val="clear"/>
              </w:rPr>
            </w:pPr>
            <w:r w:rsidDel="00000000" w:rsidR="00000000" w:rsidRPr="00000000">
              <w:rPr>
                <w:shd w:fill="auto" w:val="clear"/>
                <w:rtl w:val="0"/>
              </w:rPr>
              <w:t xml:space="preserve">Revision 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line="240" w:lineRule="auto"/>
              <w:rPr>
                <w:b w:val="1"/>
                <w:i w:val="1"/>
                <w:shd w:fill="auto" w:val="clear"/>
              </w:rPr>
            </w:pPr>
            <w:r w:rsidDel="00000000" w:rsidR="00000000" w:rsidRPr="00000000">
              <w:rPr>
                <w:i w:val="1"/>
                <w:shd w:fill="auto" w:val="clear"/>
                <w:rtl w:val="0"/>
              </w:rPr>
              <w:t xml:space="preserve">First draft by</w:t>
            </w:r>
            <w:r w:rsidDel="00000000" w:rsidR="00000000" w:rsidRPr="00000000">
              <w:rPr>
                <w:b w:val="1"/>
                <w:i w:val="1"/>
                <w:shd w:fill="auto" w:val="clear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i w:val="1"/>
                <w:rtl w:val="0"/>
              </w:rPr>
              <w:t xml:space="preserve">whom?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spacing w:line="240" w:lineRule="auto"/>
              <w:rPr>
                <w:i w:val="1"/>
                <w:shd w:fill="auto" w:val="clear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date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line="240" w:lineRule="auto"/>
              <w:ind w:left="0" w:firstLine="0"/>
              <w:rPr>
                <w:shd w:fill="auto" w:val="clear"/>
              </w:rPr>
            </w:pPr>
            <w:r w:rsidDel="00000000" w:rsidR="00000000" w:rsidRPr="00000000">
              <w:rPr>
                <w:rtl w:val="0"/>
              </w:rPr>
              <w:t xml:space="preserve">Revision 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line="240" w:lineRule="auto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Second draft revised </w:t>
            </w:r>
            <w:r w:rsidDel="00000000" w:rsidR="00000000" w:rsidRPr="00000000">
              <w:rPr>
                <w:b w:val="1"/>
                <w:i w:val="1"/>
                <w:rtl w:val="0"/>
              </w:rPr>
              <w:t xml:space="preserve">why</w:t>
            </w:r>
            <w:r w:rsidDel="00000000" w:rsidR="00000000" w:rsidRPr="00000000">
              <w:rPr>
                <w:i w:val="1"/>
                <w:rtl w:val="0"/>
              </w:rPr>
              <w:t xml:space="preserve"> and</w:t>
            </w:r>
            <w:r w:rsidDel="00000000" w:rsidR="00000000" w:rsidRPr="00000000">
              <w:rPr>
                <w:b w:val="1"/>
                <w:i w:val="1"/>
                <w:rtl w:val="0"/>
              </w:rPr>
              <w:t xml:space="preserve"> by whom?</w:t>
            </w:r>
            <w:r w:rsidDel="00000000" w:rsidR="00000000" w:rsidRPr="00000000">
              <w:rPr>
                <w:i w:val="1"/>
                <w:rtl w:val="0"/>
              </w:rPr>
              <w:t xml:space="preserve"> E.g. if you consulted</w:t>
            </w:r>
          </w:p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line="240" w:lineRule="auto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other groups or after a small session during a meeting etc.</w:t>
            </w:r>
          </w:p>
        </w:tc>
      </w:tr>
    </w:tbl>
    <w:p w:rsidR="00000000" w:rsidDel="00000000" w:rsidP="00000000" w:rsidRDefault="00000000" w:rsidRPr="00000000" w14:paraId="0000002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hd w:fill="auto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hd w:fill="auto" w:val="clear"/>
        </w:rPr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La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Francois One">
    <w:embedRegular w:fontKey="{00000000-0000-0000-0000-000000000000}" r:id="rId5" w:subsetted="0"/>
  </w:font>
  <w:font w:name="Open Sans">
    <w:embedRegular w:fontKey="{00000000-0000-0000-0000-000000000000}" r:id="rId6" w:subsetted="0"/>
    <w:embedBold w:fontKey="{00000000-0000-0000-0000-000000000000}" r:id="rId7" w:subsetted="0"/>
    <w:embedItalic w:fontKey="{00000000-0000-0000-0000-000000000000}" r:id="rId8" w:subsetted="0"/>
    <w:embedBoldItalic w:fontKey="{00000000-0000-0000-0000-000000000000}" r:id="rId9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E">
    <w:pPr>
      <w:widowControl w:val="1"/>
      <w:tabs>
        <w:tab w:val="left" w:leader="none" w:pos="4051"/>
      </w:tabs>
      <w:spacing w:before="0" w:lineRule="auto"/>
      <w:rPr>
        <w:b w:val="1"/>
        <w:sz w:val="16"/>
        <w:szCs w:val="16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</wp:posOffset>
              </wp:positionH>
              <wp:positionV relativeFrom="paragraph">
                <wp:posOffset>88900</wp:posOffset>
              </wp:positionV>
              <wp:extent cx="1000760" cy="38100"/>
              <wp:effectExtent b="0" l="0" r="0" t="0"/>
              <wp:wrapNone/>
              <wp:docPr id="5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4855145" y="3780000"/>
                        <a:ext cx="981710" cy="0"/>
                      </a:xfrm>
                      <a:prstGeom prst="straightConnector1">
                        <a:avLst/>
                      </a:prstGeom>
                      <a:noFill/>
                      <a:ln cap="rnd" cmpd="sng" w="19050">
                        <a:solidFill>
                          <a:srgbClr val="D8D8D8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</wp:posOffset>
              </wp:positionH>
              <wp:positionV relativeFrom="paragraph">
                <wp:posOffset>88900</wp:posOffset>
              </wp:positionV>
              <wp:extent cx="1000760" cy="38100"/>
              <wp:effectExtent b="0" l="0" r="0" t="0"/>
              <wp:wrapNone/>
              <wp:docPr id="5" name="image6.png"/>
              <a:graphic>
                <a:graphicData uri="http://schemas.openxmlformats.org/drawingml/2006/picture">
                  <pic:pic>
                    <pic:nvPicPr>
                      <pic:cNvPr id="0" name="image6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000760" cy="381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4762500</wp:posOffset>
              </wp:positionH>
              <wp:positionV relativeFrom="paragraph">
                <wp:posOffset>88900</wp:posOffset>
              </wp:positionV>
              <wp:extent cx="1000760" cy="38100"/>
              <wp:effectExtent b="0" l="0" r="0" t="0"/>
              <wp:wrapNone/>
              <wp:docPr id="4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4855145" y="3780000"/>
                        <a:ext cx="981710" cy="0"/>
                      </a:xfrm>
                      <a:prstGeom prst="straightConnector1">
                        <a:avLst/>
                      </a:prstGeom>
                      <a:noFill/>
                      <a:ln cap="rnd" cmpd="sng" w="19050">
                        <a:solidFill>
                          <a:srgbClr val="D8D8D8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4762500</wp:posOffset>
              </wp:positionH>
              <wp:positionV relativeFrom="paragraph">
                <wp:posOffset>88900</wp:posOffset>
              </wp:positionV>
              <wp:extent cx="1000760" cy="38100"/>
              <wp:effectExtent b="0" l="0" r="0" t="0"/>
              <wp:wrapNone/>
              <wp:docPr id="4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000760" cy="381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2540000</wp:posOffset>
              </wp:positionH>
              <wp:positionV relativeFrom="paragraph">
                <wp:posOffset>63500</wp:posOffset>
              </wp:positionV>
              <wp:extent cx="650875" cy="69850"/>
              <wp:effectExtent b="0" l="0" r="0" t="0"/>
              <wp:wrapNone/>
              <wp:docPr id="7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5038025" y="3780000"/>
                        <a:ext cx="615950" cy="0"/>
                      </a:xfrm>
                      <a:prstGeom prst="straightConnector1">
                        <a:avLst/>
                      </a:prstGeom>
                      <a:noFill/>
                      <a:ln cap="rnd" cmpd="sng" w="34925">
                        <a:solidFill>
                          <a:srgbClr val="00B0F0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2540000</wp:posOffset>
              </wp:positionH>
              <wp:positionV relativeFrom="paragraph">
                <wp:posOffset>63500</wp:posOffset>
              </wp:positionV>
              <wp:extent cx="650875" cy="69850"/>
              <wp:effectExtent b="0" l="0" r="0" t="0"/>
              <wp:wrapNone/>
              <wp:docPr id="7" name="image8.png"/>
              <a:graphic>
                <a:graphicData uri="http://schemas.openxmlformats.org/drawingml/2006/picture">
                  <pic:pic>
                    <pic:nvPicPr>
                      <pic:cNvPr id="0" name="image8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50875" cy="698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1816100</wp:posOffset>
              </wp:positionH>
              <wp:positionV relativeFrom="paragraph">
                <wp:posOffset>63500</wp:posOffset>
              </wp:positionV>
              <wp:extent cx="650875" cy="69850"/>
              <wp:effectExtent b="0" l="0" r="0" t="0"/>
              <wp:wrapNone/>
              <wp:docPr id="6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5038025" y="3780000"/>
                        <a:ext cx="615950" cy="0"/>
                      </a:xfrm>
                      <a:prstGeom prst="straightConnector1">
                        <a:avLst/>
                      </a:prstGeom>
                      <a:noFill/>
                      <a:ln cap="rnd" cmpd="sng" w="34925">
                        <a:solidFill>
                          <a:srgbClr val="7AC143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1816100</wp:posOffset>
              </wp:positionH>
              <wp:positionV relativeFrom="paragraph">
                <wp:posOffset>63500</wp:posOffset>
              </wp:positionV>
              <wp:extent cx="650875" cy="69850"/>
              <wp:effectExtent b="0" l="0" r="0" t="0"/>
              <wp:wrapNone/>
              <wp:docPr id="6" name="image7.png"/>
              <a:graphic>
                <a:graphicData uri="http://schemas.openxmlformats.org/drawingml/2006/picture">
                  <pic:pic>
                    <pic:nvPicPr>
                      <pic:cNvPr id="0" name="image7.png"/>
                      <pic:cNvPicPr preferRelativeResize="0"/>
                    </pic:nvPicPr>
                    <pic:blipFill>
                      <a:blip r:embed="rId4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50875" cy="698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3975100</wp:posOffset>
              </wp:positionH>
              <wp:positionV relativeFrom="paragraph">
                <wp:posOffset>63500</wp:posOffset>
              </wp:positionV>
              <wp:extent cx="650875" cy="69850"/>
              <wp:effectExtent b="0" l="0" r="0" t="0"/>
              <wp:wrapNone/>
              <wp:docPr id="2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5038025" y="3780000"/>
                        <a:ext cx="615950" cy="0"/>
                      </a:xfrm>
                      <a:prstGeom prst="straightConnector1">
                        <a:avLst/>
                      </a:prstGeom>
                      <a:noFill/>
                      <a:ln cap="rnd" cmpd="sng" w="34925">
                        <a:solidFill>
                          <a:srgbClr val="2E3192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3975100</wp:posOffset>
              </wp:positionH>
              <wp:positionV relativeFrom="paragraph">
                <wp:posOffset>63500</wp:posOffset>
              </wp:positionV>
              <wp:extent cx="650875" cy="69850"/>
              <wp:effectExtent b="0" l="0" r="0" t="0"/>
              <wp:wrapNone/>
              <wp:docPr id="2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5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50875" cy="698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1092200</wp:posOffset>
              </wp:positionH>
              <wp:positionV relativeFrom="paragraph">
                <wp:posOffset>63500</wp:posOffset>
              </wp:positionV>
              <wp:extent cx="650875" cy="69850"/>
              <wp:effectExtent b="0" l="0" r="0" t="0"/>
              <wp:wrapNone/>
              <wp:docPr id="1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5038025" y="3780000"/>
                        <a:ext cx="615950" cy="0"/>
                      </a:xfrm>
                      <a:prstGeom prst="straightConnector1">
                        <a:avLst/>
                      </a:prstGeom>
                      <a:noFill/>
                      <a:ln cap="rnd" cmpd="sng" w="34925">
                        <a:solidFill>
                          <a:srgbClr val="F47B20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1092200</wp:posOffset>
              </wp:positionH>
              <wp:positionV relativeFrom="paragraph">
                <wp:posOffset>63500</wp:posOffset>
              </wp:positionV>
              <wp:extent cx="650875" cy="69850"/>
              <wp:effectExtent b="0" l="0" r="0" t="0"/>
              <wp:wrapNone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6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50875" cy="698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3251200</wp:posOffset>
              </wp:positionH>
              <wp:positionV relativeFrom="paragraph">
                <wp:posOffset>63500</wp:posOffset>
              </wp:positionV>
              <wp:extent cx="650875" cy="69850"/>
              <wp:effectExtent b="0" l="0" r="0" t="0"/>
              <wp:wrapNone/>
              <wp:docPr id="3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5038025" y="3780000"/>
                        <a:ext cx="615950" cy="0"/>
                      </a:xfrm>
                      <a:prstGeom prst="straightConnector1">
                        <a:avLst/>
                      </a:prstGeom>
                      <a:noFill/>
                      <a:ln cap="rnd" cmpd="sng" w="34925">
                        <a:solidFill>
                          <a:srgbClr val="EC008C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3251200</wp:posOffset>
              </wp:positionH>
              <wp:positionV relativeFrom="paragraph">
                <wp:posOffset>63500</wp:posOffset>
              </wp:positionV>
              <wp:extent cx="650875" cy="69850"/>
              <wp:effectExtent b="0" l="0" r="0" t="0"/>
              <wp:wrapNone/>
              <wp:docPr id="3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7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50875" cy="698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2F">
    <w:pPr>
      <w:widowControl w:val="1"/>
      <w:tabs>
        <w:tab w:val="left" w:leader="none" w:pos="6670"/>
      </w:tabs>
      <w:spacing w:before="0" w:lineRule="auto"/>
      <w:jc w:val="center"/>
      <w:rPr>
        <w:shd w:fill="auto" w:val="clear"/>
      </w:rPr>
    </w:pPr>
    <w:hyperlink r:id="rId8">
      <w:r w:rsidDel="00000000" w:rsidR="00000000" w:rsidRPr="00000000">
        <w:rPr>
          <w:color w:val="1155cc"/>
          <w:sz w:val="20"/>
          <w:szCs w:val="20"/>
          <w:u w:val="single"/>
          <w:rtl w:val="0"/>
        </w:rPr>
        <w:t xml:space="preserve">www.esnfinland.eu</w:t>
      </w:r>
    </w:hyperlink>
    <w:r w:rsidDel="00000000" w:rsidR="00000000" w:rsidRPr="00000000">
      <w:rPr>
        <w:color w:val="00aeef"/>
        <w:sz w:val="20"/>
        <w:szCs w:val="20"/>
        <w:rtl w:val="0"/>
      </w:rPr>
      <w:br w:type="textWrapping"/>
    </w:r>
    <w:r w:rsidDel="00000000" w:rsidR="00000000" w:rsidRPr="00000000">
      <w:rPr>
        <w:color w:val="00aeef"/>
        <w:sz w:val="20"/>
        <w:szCs w:val="2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color w:val="00aeef"/>
        <w:sz w:val="20"/>
        <w:szCs w:val="20"/>
        <w:rtl w:val="0"/>
      </w:rPr>
      <w:t xml:space="preserve"> (</w:t>
    </w:r>
    <w:r w:rsidDel="00000000" w:rsidR="00000000" w:rsidRPr="00000000">
      <w:rPr>
        <w:color w:val="00aeef"/>
        <w:sz w:val="20"/>
        <w:szCs w:val="20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color w:val="00aeef"/>
        <w:sz w:val="20"/>
        <w:szCs w:val="20"/>
        <w:rtl w:val="0"/>
      </w:rPr>
      <w:t xml:space="preserve">)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D">
    <w:pPr>
      <w:widowControl w:val="1"/>
      <w:tabs>
        <w:tab w:val="center" w:leader="none" w:pos="4819"/>
        <w:tab w:val="right" w:leader="none" w:pos="9638"/>
      </w:tabs>
      <w:spacing w:before="0" w:line="240" w:lineRule="auto"/>
      <w:ind w:left="7200" w:firstLine="0"/>
      <w:rPr/>
    </w:pPr>
    <w:r w:rsidDel="00000000" w:rsidR="00000000" w:rsidRPr="00000000">
      <w:rPr/>
      <w:drawing>
        <wp:inline distB="114300" distT="114300" distL="114300" distR="114300">
          <wp:extent cx="1190308" cy="662605"/>
          <wp:effectExtent b="0" l="0" r="0" t="0"/>
          <wp:docPr id="8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90308" cy="66260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  <w:color w:val="000000"/>
        <w:u w:val="none"/>
        <w:shd w:fill="f4cccc" w:val="clear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Arial" w:cs="Arial" w:eastAsia="Arial" w:hAnsi="Arial"/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Arial" w:cs="Arial" w:eastAsia="Arial" w:hAnsi="Arial"/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Arial" w:cs="Arial" w:eastAsia="Arial" w:hAnsi="Arial"/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Arial" w:cs="Arial" w:eastAsia="Arial" w:hAnsi="Arial"/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Arial" w:cs="Arial" w:eastAsia="Arial" w:hAnsi="Arial"/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Arial" w:cs="Arial" w:eastAsia="Arial" w:hAnsi="Arial"/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  <w:color w:val="000000"/>
        <w:u w:val="none"/>
        <w:shd w:fill="d9ead3" w:val="clear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Arial" w:cs="Arial" w:eastAsia="Arial" w:hAnsi="Arial"/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Arial" w:cs="Arial" w:eastAsia="Arial" w:hAnsi="Arial"/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Arial" w:cs="Arial" w:eastAsia="Arial" w:hAnsi="Arial"/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Arial" w:cs="Arial" w:eastAsia="Arial" w:hAnsi="Arial"/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Arial" w:cs="Arial" w:eastAsia="Arial" w:hAnsi="Arial"/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Arial" w:cs="Arial" w:eastAsia="Arial" w:hAnsi="Arial"/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Lato" w:cs="Lato" w:eastAsia="Lato" w:hAnsi="Lato"/>
        <w:sz w:val="22"/>
        <w:szCs w:val="22"/>
        <w:lang w:val="en"/>
      </w:rPr>
    </w:rPrDefault>
    <w:pPrDefault>
      <w:pPr>
        <w:widowControl w:val="0"/>
        <w:spacing w:before="12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before="320" w:line="276" w:lineRule="auto"/>
    </w:pPr>
    <w:rPr>
      <w:rFonts w:ascii="Francois One" w:cs="Francois One" w:eastAsia="Francois One" w:hAnsi="Francois One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before="200" w:lineRule="auto"/>
    </w:pPr>
    <w:rPr>
      <w:rFonts w:ascii="Francois One" w:cs="Francois One" w:eastAsia="Francois One" w:hAnsi="Francois One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0"/>
      <w:spacing w:after="60" w:before="240" w:line="276" w:lineRule="auto"/>
    </w:pPr>
    <w:rPr>
      <w:rFonts w:ascii="Arial" w:cs="Arial" w:eastAsia="Arial" w:hAnsi="Arial"/>
      <w:b w:val="1"/>
      <w:color w:val="000000"/>
      <w:sz w:val="26"/>
      <w:szCs w:val="26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0"/>
      <w:spacing w:after="60" w:before="240" w:line="276" w:lineRule="auto"/>
    </w:pPr>
    <w:rPr>
      <w:rFonts w:ascii="Calibri" w:cs="Calibri" w:eastAsia="Calibri" w:hAnsi="Calibri"/>
      <w:b w:val="1"/>
      <w:color w:val="000000"/>
      <w:sz w:val="28"/>
      <w:szCs w:val="28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0"/>
      <w:spacing w:after="60" w:before="240" w:line="276" w:lineRule="auto"/>
    </w:pPr>
    <w:rPr>
      <w:rFonts w:ascii="Calibri" w:cs="Calibri" w:eastAsia="Calibri" w:hAnsi="Calibri"/>
      <w:b w:val="1"/>
      <w:i w:val="1"/>
      <w:color w:val="000000"/>
      <w:sz w:val="26"/>
      <w:szCs w:val="26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0"/>
      <w:spacing w:after="60" w:before="240" w:line="276" w:lineRule="auto"/>
    </w:pPr>
    <w:rPr>
      <w:rFonts w:ascii="Calibri" w:cs="Calibri" w:eastAsia="Calibri" w:hAnsi="Calibri"/>
      <w:b w:val="1"/>
      <w:color w:val="000000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0"/>
      <w:spacing w:after="60" w:before="240" w:line="276" w:lineRule="auto"/>
      <w:jc w:val="center"/>
    </w:pPr>
    <w:rPr>
      <w:rFonts w:ascii="Arial" w:cs="Arial" w:eastAsia="Arial" w:hAnsi="Arial"/>
      <w:b w:val="1"/>
      <w:color w:val="000000"/>
      <w:sz w:val="32"/>
      <w:szCs w:val="3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0"/>
      <w:spacing w:after="60" w:before="0" w:line="276" w:lineRule="auto"/>
      <w:jc w:val="center"/>
    </w:pPr>
    <w:rPr>
      <w:rFonts w:ascii="Arial" w:cs="Arial" w:eastAsia="Arial" w:hAnsi="Arial"/>
      <w:b w:val="0"/>
      <w:i w:val="1"/>
      <w:color w:val="000000"/>
      <w:sz w:val="22"/>
      <w:szCs w:val="22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hyperlink" Target="http://Local.Representatives@esnfinland.eu" TargetMode="External"/><Relationship Id="rId7" Type="http://schemas.openxmlformats.org/officeDocument/2006/relationships/hyperlink" Target="mailto:Board@esnfinland.eu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ato-regular.ttf"/><Relationship Id="rId2" Type="http://schemas.openxmlformats.org/officeDocument/2006/relationships/font" Target="fonts/Lato-bold.ttf"/><Relationship Id="rId3" Type="http://schemas.openxmlformats.org/officeDocument/2006/relationships/font" Target="fonts/Lato-italic.ttf"/><Relationship Id="rId4" Type="http://schemas.openxmlformats.org/officeDocument/2006/relationships/font" Target="fonts/Lato-boldItalic.ttf"/><Relationship Id="rId9" Type="http://schemas.openxmlformats.org/officeDocument/2006/relationships/font" Target="fonts/OpenSans-boldItalic.ttf"/><Relationship Id="rId5" Type="http://schemas.openxmlformats.org/officeDocument/2006/relationships/font" Target="fonts/FrancoisOne-regular.ttf"/><Relationship Id="rId6" Type="http://schemas.openxmlformats.org/officeDocument/2006/relationships/font" Target="fonts/OpenSans-regular.ttf"/><Relationship Id="rId7" Type="http://schemas.openxmlformats.org/officeDocument/2006/relationships/font" Target="fonts/OpenSans-bold.ttf"/><Relationship Id="rId8" Type="http://schemas.openxmlformats.org/officeDocument/2006/relationships/font" Target="fonts/OpenSans-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5.png"/><Relationship Id="rId3" Type="http://schemas.openxmlformats.org/officeDocument/2006/relationships/image" Target="media/image8.png"/><Relationship Id="rId4" Type="http://schemas.openxmlformats.org/officeDocument/2006/relationships/image" Target="media/image7.png"/><Relationship Id="rId5" Type="http://schemas.openxmlformats.org/officeDocument/2006/relationships/image" Target="media/image3.png"/><Relationship Id="rId6" Type="http://schemas.openxmlformats.org/officeDocument/2006/relationships/image" Target="media/image2.png"/><Relationship Id="rId7" Type="http://schemas.openxmlformats.org/officeDocument/2006/relationships/image" Target="media/image4.png"/><Relationship Id="rId8" Type="http://schemas.openxmlformats.org/officeDocument/2006/relationships/hyperlink" Target="http://www.esnfinland.eu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